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A BRIEF GUIDE FOR THE AFTER DINNER SPEECH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RULES: The primary purpose of the after dinner speech is to entertain. The speech should have a central thesis or topic which the speaker develops throughout the presentation. This event should not be viewed as merely a series of jokes.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What judges are looking for: Is the topic and thesis clear?  Is there a clear speech structure?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          Has significance of the topic been developed? Is humor used to explore, clarify, and comment upon the   </w:t>
      </w:r>
      <w:r w:rsidRPr="00B1224E">
        <w:rPr>
          <w:rFonts w:ascii="Arial" w:eastAsia="Times New Roman" w:hAnsi="Arial" w:cs="Arial"/>
          <w:sz w:val="24"/>
          <w:szCs w:val="24"/>
        </w:rPr>
        <w:br/>
        <w:t>          topic or does topic merely provide a vehicle for stringing together funny comments?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Does the speaker employ visual humor? How vibrant and fresh is the wordplay? Does humor add insight and  </w:t>
      </w:r>
      <w:r w:rsidRPr="00B1224E">
        <w:rPr>
          <w:rFonts w:ascii="Arial" w:eastAsia="Times New Roman" w:hAnsi="Arial" w:cs="Arial"/>
          <w:sz w:val="24"/>
          <w:szCs w:val="24"/>
        </w:rPr>
        <w:br/>
        <w:t>          understanding to the topic?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TIMING: SPEAKER HAS "10" MINUTES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 </w:t>
      </w:r>
    </w:p>
    <w:p w:rsidR="00B1224E" w:rsidRPr="00B1224E" w:rsidRDefault="00B1224E" w:rsidP="00B12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24E">
        <w:rPr>
          <w:rFonts w:ascii="Arial" w:eastAsia="Times New Roman" w:hAnsi="Arial" w:cs="Arial"/>
          <w:sz w:val="24"/>
          <w:szCs w:val="24"/>
        </w:rPr>
        <w:t>No time signals are given. Speaker may be penalized if they run over. Some flexibility encouraged to accommodate for audience response (i.e. audience laughter.) In other words, a 30 second grace period (or even longer) is acceptable.</w:t>
      </w:r>
    </w:p>
    <w:p w:rsidR="005738CA" w:rsidRDefault="005738CA"/>
    <w:sectPr w:rsidR="005738CA" w:rsidSect="00573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24E"/>
    <w:rsid w:val="005738CA"/>
    <w:rsid w:val="00B1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NHMCCD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2009-01-30T21:45:00Z</dcterms:created>
  <dcterms:modified xsi:type="dcterms:W3CDTF">2009-01-30T21:46:00Z</dcterms:modified>
</cp:coreProperties>
</file>